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68" w:rsidRPr="00055068" w:rsidRDefault="00055068" w:rsidP="00055068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055068">
        <w:rPr>
          <w:rFonts w:ascii="Times New Roman" w:hAnsi="Times New Roman" w:cs="Times New Roman"/>
          <w:b/>
        </w:rPr>
        <w:t>Simplifying the ITLOS judgment</w:t>
      </w:r>
    </w:p>
    <w:p w:rsidR="00055068" w:rsidRPr="00055068" w:rsidRDefault="006F2954" w:rsidP="00055068">
      <w:pPr>
        <w:jc w:val="center"/>
        <w:rPr>
          <w:rFonts w:ascii="Times New Roman" w:eastAsia="Times New Roman" w:hAnsi="Times New Roman" w:cs="Times New Roman"/>
          <w:b/>
          <w:bCs/>
          <w:color w:val="222222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222222"/>
          <w:lang w:eastAsia="en-GB"/>
        </w:rPr>
        <w:t xml:space="preserve">Ghana v Côte d'Ivoire </w:t>
      </w:r>
      <w:r w:rsidR="00055068" w:rsidRPr="00055068">
        <w:rPr>
          <w:rFonts w:ascii="Times New Roman" w:eastAsia="Times New Roman" w:hAnsi="Times New Roman" w:cs="Times New Roman"/>
          <w:b/>
          <w:bCs/>
          <w:color w:val="222222"/>
          <w:lang w:eastAsia="en-GB"/>
        </w:rPr>
        <w:t>maritime dispute</w:t>
      </w:r>
    </w:p>
    <w:p w:rsidR="00055068" w:rsidRPr="00055068" w:rsidRDefault="00055068" w:rsidP="00055068">
      <w:pPr>
        <w:jc w:val="center"/>
        <w:rPr>
          <w:rFonts w:ascii="Times New Roman" w:eastAsia="Times New Roman" w:hAnsi="Times New Roman" w:cs="Times New Roman"/>
          <w:bCs/>
          <w:color w:val="222222"/>
          <w:lang w:eastAsia="en-GB"/>
        </w:rPr>
      </w:pPr>
    </w:p>
    <w:p w:rsidR="00055068" w:rsidRPr="00055068" w:rsidRDefault="00055068" w:rsidP="00055068">
      <w:pPr>
        <w:rPr>
          <w:rFonts w:ascii="Times New Roman" w:hAnsi="Times New Roman" w:cs="Times New Roman"/>
          <w:b/>
        </w:rPr>
      </w:pPr>
      <w:r w:rsidRPr="00055068">
        <w:rPr>
          <w:rFonts w:ascii="Times New Roman" w:hAnsi="Times New Roman" w:cs="Times New Roman"/>
          <w:b/>
        </w:rPr>
        <w:t>INTRODUCTION</w:t>
      </w:r>
    </w:p>
    <w:p w:rsidR="00943309" w:rsidRPr="00EE2CB2" w:rsidRDefault="00943309" w:rsidP="00BD3B7F">
      <w:pPr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  <w:r w:rsidRPr="00EE2CB2">
        <w:rPr>
          <w:rFonts w:ascii="Times New Roman" w:hAnsi="Times New Roman" w:cs="Times New Roman"/>
        </w:rPr>
        <w:t>T</w:t>
      </w:r>
      <w:r w:rsidR="0008178C" w:rsidRPr="00EE2CB2">
        <w:rPr>
          <w:rFonts w:ascii="Times New Roman" w:hAnsi="Times New Roman" w:cs="Times New Roman"/>
        </w:rPr>
        <w:t>he Special Chamber of the</w:t>
      </w:r>
      <w:r w:rsidR="007D6005">
        <w:rPr>
          <w:rFonts w:ascii="Times New Roman" w:hAnsi="Times New Roman" w:cs="Times New Roman"/>
        </w:rPr>
        <w:t xml:space="preserve"> International Tribunal of the L</w:t>
      </w:r>
      <w:r w:rsidR="0008178C" w:rsidRPr="00EE2CB2">
        <w:rPr>
          <w:rFonts w:ascii="Times New Roman" w:hAnsi="Times New Roman" w:cs="Times New Roman"/>
        </w:rPr>
        <w:t>aw of the Sea (ITLOS) on September 23, 2017</w:t>
      </w:r>
      <w:r w:rsidRPr="00EE2CB2">
        <w:rPr>
          <w:rFonts w:ascii="Times New Roman" w:hAnsi="Times New Roman" w:cs="Times New Roman"/>
        </w:rPr>
        <w:t xml:space="preserve"> delivered its judgment in respect of the maritime dispute between the Republic of</w:t>
      </w:r>
      <w:r w:rsidR="006F2954">
        <w:rPr>
          <w:rFonts w:ascii="Times New Roman" w:hAnsi="Times New Roman" w:cs="Times New Roman"/>
        </w:rPr>
        <w:t xml:space="preserve"> Ghana (Ghana) and the Republic of </w:t>
      </w:r>
      <w:r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Côte d'Ivoire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 </w:t>
      </w:r>
      <w:r w:rsidR="00D07FF8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(Côte d’Ivoire)</w:t>
      </w:r>
      <w:r w:rsidR="006F2954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.</w:t>
      </w:r>
    </w:p>
    <w:p w:rsidR="00943309" w:rsidRPr="00EE2CB2" w:rsidRDefault="00943309" w:rsidP="002D0314">
      <w:pPr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</w:p>
    <w:p w:rsidR="007D6005" w:rsidRDefault="00943309" w:rsidP="00BD3B7F">
      <w:pPr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Th</w:t>
      </w:r>
      <w:r w:rsidR="0007180D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e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dispute </w:t>
      </w:r>
      <w:r w:rsidR="007D6005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resulted in</w:t>
      </w:r>
      <w:r w:rsidR="005523CD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cessation of </w:t>
      </w:r>
      <w:r w:rsidR="0099113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some 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petroleum activities in 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the </w:t>
      </w:r>
      <w:r w:rsidR="0099113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T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.</w:t>
      </w:r>
      <w:r w:rsidR="0099113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E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.</w:t>
      </w:r>
      <w:r w:rsidR="0099113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N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.</w:t>
      </w:r>
      <w:r w:rsidR="0099113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fields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in Ghana</w:t>
      </w:r>
      <w:r w:rsidR="0099113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. </w:t>
      </w:r>
      <w:r w:rsidR="000A064D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Petroleum a</w:t>
      </w:r>
      <w:r w:rsidR="0099113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ctivities are however expected to resume following the ITLOS judgment.</w:t>
      </w:r>
    </w:p>
    <w:p w:rsidR="007D6005" w:rsidRDefault="007D6005" w:rsidP="00BD3B7F">
      <w:pPr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</w:p>
    <w:p w:rsidR="00943309" w:rsidRDefault="00241DAE" w:rsidP="00BD3B7F">
      <w:pPr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Essentially a 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disagreement about the maritime boundary between the two countries and the 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difference in methodology in delimiting 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the b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oundary 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were the gravamen of the dispute between the two countries.</w:t>
      </w:r>
    </w:p>
    <w:p w:rsidR="007D6005" w:rsidRPr="00EE2CB2" w:rsidRDefault="007D6005" w:rsidP="00BD3B7F">
      <w:pPr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</w:p>
    <w:p w:rsidR="00A072B6" w:rsidRPr="00EE2CB2" w:rsidRDefault="00A072B6" w:rsidP="007D6005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Whereas Ghana advocated an </w:t>
      </w:r>
      <w:r w:rsidR="00E923F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equidistant boundary methodology, starting from Boundary Pillar 55 (BP55)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, </w:t>
      </w:r>
      <w:r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Côte d'Ivoire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made the case for </w:t>
      </w:r>
      <w:r w:rsidR="00FF51A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a sole maritime boundary which followed the 168,7-degree azimuth line</w:t>
      </w:r>
      <w:r w:rsidR="00E923F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from BP55</w:t>
      </w:r>
      <w:r w:rsidR="00FF51A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.</w:t>
      </w:r>
    </w:p>
    <w:p w:rsidR="00241DAE" w:rsidRDefault="00241DAE" w:rsidP="002D0314">
      <w:pPr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</w:p>
    <w:p w:rsidR="00055068" w:rsidRPr="00055068" w:rsidRDefault="00055068" w:rsidP="002D0314">
      <w:pPr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eastAsia="en-GB"/>
        </w:rPr>
      </w:pPr>
      <w:r w:rsidRPr="00055068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eastAsia="en-GB"/>
        </w:rPr>
        <w:t>PLOTTING THE COORDINATES</w:t>
      </w:r>
    </w:p>
    <w:p w:rsidR="00E923FF" w:rsidRPr="00EE2CB2" w:rsidRDefault="00241DAE" w:rsidP="00311096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In applying an enthusiast</w:t>
      </w:r>
      <w:r w:rsidR="00237A64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’s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</w:t>
      </w:r>
      <w:r w:rsidR="00CE27D0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approach to</w:t>
      </w:r>
      <w:r w:rsidR="00237A64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</w:t>
      </w:r>
      <w:r w:rsidR="00E923F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the coordinates </w:t>
      </w:r>
      <w:r w:rsidR="0065532B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of the boundary pillars, 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the various </w:t>
      </w:r>
      <w:r w:rsidR="00E923F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coordinates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</w:t>
      </w:r>
      <w:r w:rsidR="002529B7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mentioned in the judgment </w:t>
      </w:r>
      <w:r w:rsidR="0086780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were plotted on Google E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arth. </w:t>
      </w:r>
      <w:r w:rsidR="00E923F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T</w:t>
      </w:r>
      <w:r w:rsidR="0065532B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he</w:t>
      </w:r>
      <w:r w:rsidR="00E923F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</w:t>
      </w:r>
      <w:r w:rsidR="0065532B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results </w:t>
      </w:r>
      <w:r w:rsidR="00E923F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have been displayed </w:t>
      </w:r>
      <w:r w:rsidR="0031109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in the images </w:t>
      </w:r>
      <w:r w:rsidR="00E923FF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below. The coordinates submitted by Ghana have been plotted in yellow,</w:t>
      </w:r>
      <w:r w:rsidR="0031109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coordinates by ITL</w:t>
      </w:r>
      <w:r w:rsidR="00B45723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OS in re</w:t>
      </w:r>
      <w:r w:rsidR="007D6005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d and the 168.7 degree-</w:t>
      </w:r>
      <w:r w:rsidR="0031109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line of </w:t>
      </w:r>
      <w:r w:rsidR="00311096"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Côte d'Ivoire</w:t>
      </w:r>
      <w:r w:rsidR="00311096"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 </w:t>
      </w:r>
      <w:r w:rsidR="00A8526C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shown </w:t>
      </w:r>
      <w:r w:rsidR="00311096" w:rsidRPr="00EE2CB2">
        <w:rPr>
          <w:rFonts w:ascii="Times New Roman" w:eastAsia="Times New Roman" w:hAnsi="Times New Roman" w:cs="Times New Roman"/>
          <w:lang w:eastAsia="en-GB"/>
        </w:rPr>
        <w:t>in green.</w:t>
      </w:r>
    </w:p>
    <w:p w:rsidR="00311096" w:rsidRPr="00EE2CB2" w:rsidRDefault="00311096" w:rsidP="00311096">
      <w:pPr>
        <w:rPr>
          <w:rFonts w:ascii="Times New Roman" w:eastAsia="Times New Roman" w:hAnsi="Times New Roman" w:cs="Times New Roman"/>
          <w:lang w:eastAsia="en-GB"/>
        </w:rPr>
      </w:pPr>
    </w:p>
    <w:p w:rsidR="00BD3B7F" w:rsidRPr="00EE2CB2" w:rsidRDefault="00311096" w:rsidP="004622AC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EE2CB2">
        <w:rPr>
          <w:rFonts w:ascii="Times New Roman" w:eastAsia="Times New Roman" w:hAnsi="Times New Roman" w:cs="Times New Roman"/>
          <w:lang w:eastAsia="en-GB"/>
        </w:rPr>
        <w:t xml:space="preserve">The image below illustrates the difference </w:t>
      </w:r>
      <w:r w:rsidR="004622AC">
        <w:rPr>
          <w:rFonts w:ascii="Times New Roman" w:eastAsia="Times New Roman" w:hAnsi="Times New Roman" w:cs="Times New Roman"/>
          <w:lang w:eastAsia="en-GB"/>
        </w:rPr>
        <w:t>between</w:t>
      </w:r>
      <w:r w:rsidRPr="00EE2CB2">
        <w:rPr>
          <w:rFonts w:ascii="Times New Roman" w:eastAsia="Times New Roman" w:hAnsi="Times New Roman" w:cs="Times New Roman"/>
          <w:lang w:eastAsia="en-GB"/>
        </w:rPr>
        <w:t xml:space="preserve"> BP55</w:t>
      </w:r>
      <w:r w:rsidR="00B45723">
        <w:rPr>
          <w:rFonts w:ascii="Times New Roman" w:eastAsia="Times New Roman" w:hAnsi="Times New Roman" w:cs="Times New Roman"/>
          <w:lang w:eastAsia="en-GB"/>
        </w:rPr>
        <w:t xml:space="preserve"> </w:t>
      </w:r>
      <w:r w:rsidR="004622AC">
        <w:rPr>
          <w:rFonts w:ascii="Times New Roman" w:eastAsia="Times New Roman" w:hAnsi="Times New Roman" w:cs="Times New Roman"/>
          <w:lang w:eastAsia="en-GB"/>
        </w:rPr>
        <w:t>(denoted as CEB-1)</w:t>
      </w:r>
      <w:r w:rsidRPr="00EE2CB2">
        <w:rPr>
          <w:rFonts w:ascii="Times New Roman" w:eastAsia="Times New Roman" w:hAnsi="Times New Roman" w:cs="Times New Roman"/>
          <w:lang w:eastAsia="en-GB"/>
        </w:rPr>
        <w:t xml:space="preserve"> and ITLOS BP55+.</w:t>
      </w:r>
    </w:p>
    <w:p w:rsidR="002D0314" w:rsidRPr="00EE2CB2" w:rsidRDefault="002D0314" w:rsidP="00A617CF">
      <w:pPr>
        <w:jc w:val="center"/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  <w:r w:rsidRPr="00EE2CB2">
        <w:rPr>
          <w:rFonts w:ascii="Times New Roman" w:eastAsia="Times New Roman" w:hAnsi="Times New Roman" w:cs="Times New Roman"/>
          <w:noProof/>
          <w:color w:val="222222"/>
          <w:shd w:val="clear" w:color="auto" w:fill="FFFFFF"/>
          <w:lang w:val="en-US"/>
        </w:rPr>
        <w:drawing>
          <wp:inline distT="0" distB="0" distL="0" distR="0">
            <wp:extent cx="4712098" cy="3026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H starting Point and ITLOS St Poi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50" cy="30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B7F" w:rsidRPr="00EE2CB2" w:rsidRDefault="00BD3B7F" w:rsidP="002D0314">
      <w:pPr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</w:p>
    <w:p w:rsidR="00237A64" w:rsidRPr="00EE2CB2" w:rsidRDefault="00311096" w:rsidP="00A617CF">
      <w:pPr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</w:pP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Plotting Ghana’s coordinates </w:t>
      </w:r>
      <w:r w:rsidR="00B45723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and those</w:t>
      </w:r>
      <w:r w:rsidR="00211EEB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delivered by ITLOS show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that there </w:t>
      </w:r>
      <w:r w:rsidR="0026144F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is not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much difference between the coordinates submit</w:t>
      </w:r>
      <w:r w:rsidR="0026144F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ted by Ghana and the judgment by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ITLOS</w:t>
      </w:r>
      <w:r w:rsidR="0007180D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 xml:space="preserve"> ( point F continues downwards 200 nautical miles from the coast line)</w:t>
      </w:r>
      <w:r w:rsidRPr="00EE2CB2">
        <w:rPr>
          <w:rFonts w:ascii="Times New Roman" w:eastAsia="Times New Roman" w:hAnsi="Times New Roman" w:cs="Times New Roman"/>
          <w:color w:val="222222"/>
          <w:shd w:val="clear" w:color="auto" w:fill="FFFFFF"/>
          <w:lang w:eastAsia="en-GB"/>
        </w:rPr>
        <w:t>. The image below illustrates the point.</w:t>
      </w:r>
    </w:p>
    <w:p w:rsidR="00311096" w:rsidRPr="00EE2CB2" w:rsidRDefault="00FA752C" w:rsidP="00A617CF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EE2CB2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4709160" cy="304163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P55-BP55+168.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04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14" w:rsidRPr="00EE2CB2" w:rsidRDefault="002D0314" w:rsidP="00237A64">
      <w:pPr>
        <w:rPr>
          <w:rFonts w:ascii="Times New Roman" w:eastAsia="Times New Roman" w:hAnsi="Times New Roman" w:cs="Times New Roman"/>
          <w:lang w:eastAsia="en-GB"/>
        </w:rPr>
      </w:pPr>
    </w:p>
    <w:p w:rsidR="00241DAE" w:rsidRPr="00EE2CB2" w:rsidRDefault="00241DAE" w:rsidP="00943309">
      <w:pPr>
        <w:rPr>
          <w:rFonts w:ascii="Times New Roman" w:eastAsia="Times New Roman" w:hAnsi="Times New Roman" w:cs="Times New Roman"/>
          <w:lang w:eastAsia="en-GB"/>
        </w:rPr>
      </w:pPr>
    </w:p>
    <w:p w:rsidR="00045D7D" w:rsidRPr="00055068" w:rsidRDefault="00055068">
      <w:pPr>
        <w:rPr>
          <w:rFonts w:ascii="Times New Roman" w:hAnsi="Times New Roman" w:cs="Times New Roman"/>
          <w:b/>
        </w:rPr>
      </w:pPr>
      <w:r w:rsidRPr="00055068">
        <w:rPr>
          <w:rFonts w:ascii="Times New Roman" w:hAnsi="Times New Roman" w:cs="Times New Roman"/>
          <w:b/>
        </w:rPr>
        <w:t>POTENTIAL LOSS</w:t>
      </w:r>
    </w:p>
    <w:p w:rsidR="00A617CF" w:rsidRPr="00EE2CB2" w:rsidRDefault="00A617CF" w:rsidP="00A617CF">
      <w:pPr>
        <w:jc w:val="both"/>
        <w:rPr>
          <w:rFonts w:ascii="Times New Roman" w:eastAsia="Times New Roman" w:hAnsi="Times New Roman" w:cs="Times New Roman"/>
          <w:bCs/>
          <w:color w:val="222222"/>
          <w:lang w:eastAsia="en-GB"/>
        </w:rPr>
      </w:pPr>
      <w:r w:rsidRPr="00EE2CB2">
        <w:rPr>
          <w:rFonts w:ascii="Times New Roman" w:hAnsi="Times New Roman" w:cs="Times New Roman"/>
        </w:rPr>
        <w:t xml:space="preserve">To demonstrate the potential loss Ghana would have suffered, a very simplistic overlay of an image of the T.E.N. field from the B&amp;FT online has </w:t>
      </w:r>
      <w:r w:rsidR="00266C07">
        <w:rPr>
          <w:rFonts w:ascii="Times New Roman" w:hAnsi="Times New Roman" w:cs="Times New Roman"/>
        </w:rPr>
        <w:t>been inserted as an overlay on Google E</w:t>
      </w:r>
      <w:r w:rsidRPr="00EE2CB2">
        <w:rPr>
          <w:rFonts w:ascii="Times New Roman" w:hAnsi="Times New Roman" w:cs="Times New Roman"/>
        </w:rPr>
        <w:t xml:space="preserve">arth. The </w:t>
      </w:r>
      <w:r w:rsidR="00266C07">
        <w:rPr>
          <w:rFonts w:ascii="Times New Roman" w:hAnsi="Times New Roman" w:cs="Times New Roman"/>
        </w:rPr>
        <w:t>overlay (see below) shows that had</w:t>
      </w:r>
      <w:r w:rsidRPr="00EE2CB2">
        <w:rPr>
          <w:rFonts w:ascii="Times New Roman" w:hAnsi="Times New Roman" w:cs="Times New Roman"/>
        </w:rPr>
        <w:t xml:space="preserve"> </w:t>
      </w:r>
      <w:r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 xml:space="preserve">Côte d'Ivoire won, </w:t>
      </w:r>
      <w:r w:rsidR="0026144F">
        <w:rPr>
          <w:rFonts w:ascii="Times New Roman" w:eastAsia="Times New Roman" w:hAnsi="Times New Roman" w:cs="Times New Roman"/>
          <w:bCs/>
          <w:color w:val="222222"/>
          <w:lang w:eastAsia="en-GB"/>
        </w:rPr>
        <w:t>that is, if the 1</w:t>
      </w:r>
      <w:r w:rsidR="00EE2CB2"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6</w:t>
      </w:r>
      <w:r w:rsidR="0026144F">
        <w:rPr>
          <w:rFonts w:ascii="Times New Roman" w:eastAsia="Times New Roman" w:hAnsi="Times New Roman" w:cs="Times New Roman"/>
          <w:bCs/>
          <w:color w:val="222222"/>
          <w:lang w:eastAsia="en-GB"/>
        </w:rPr>
        <w:t>8</w:t>
      </w:r>
      <w:r w:rsidR="00EE2CB2"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.7 degree</w:t>
      </w:r>
      <w:r w:rsidR="0026144F">
        <w:rPr>
          <w:rFonts w:ascii="Times New Roman" w:eastAsia="Times New Roman" w:hAnsi="Times New Roman" w:cs="Times New Roman"/>
          <w:bCs/>
          <w:color w:val="222222"/>
          <w:lang w:eastAsia="en-GB"/>
        </w:rPr>
        <w:t>-</w:t>
      </w:r>
      <w:r w:rsidR="00EE2CB2"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 xml:space="preserve">line (in green) had been upheld, </w:t>
      </w:r>
      <w:r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almost all of the T.E.N. field</w:t>
      </w:r>
      <w:r w:rsidR="00EE2CB2"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s</w:t>
      </w:r>
      <w:r w:rsidR="00B15A94">
        <w:rPr>
          <w:rFonts w:ascii="Times New Roman" w:eastAsia="Times New Roman" w:hAnsi="Times New Roman" w:cs="Times New Roman"/>
          <w:bCs/>
          <w:color w:val="222222"/>
          <w:lang w:eastAsia="en-GB"/>
        </w:rPr>
        <w:t xml:space="preserve"> would</w:t>
      </w:r>
      <w:r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 xml:space="preserve"> have gone to Côte d'Ivoire. </w:t>
      </w:r>
    </w:p>
    <w:p w:rsidR="00A617CF" w:rsidRPr="00EE2CB2" w:rsidRDefault="00EE2CB2" w:rsidP="00EE2CB2">
      <w:pPr>
        <w:jc w:val="center"/>
        <w:rPr>
          <w:rFonts w:ascii="Times New Roman" w:eastAsia="Times New Roman" w:hAnsi="Times New Roman" w:cs="Times New Roman"/>
          <w:bCs/>
          <w:color w:val="222222"/>
          <w:lang w:eastAsia="en-GB"/>
        </w:rPr>
      </w:pPr>
      <w:r w:rsidRPr="00EE2CB2">
        <w:rPr>
          <w:rFonts w:ascii="Times New Roman" w:eastAsia="Times New Roman" w:hAnsi="Times New Roman" w:cs="Times New Roman"/>
          <w:bCs/>
          <w:noProof/>
          <w:color w:val="222222"/>
          <w:lang w:val="en-US"/>
        </w:rPr>
        <w:drawing>
          <wp:inline distT="0" distB="0" distL="0" distR="0">
            <wp:extent cx="4709160" cy="302232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P55+ GH BP CI-168.7 overlay of ten field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0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068" w:rsidRPr="00055068" w:rsidRDefault="00055068" w:rsidP="00A617CF">
      <w:pPr>
        <w:jc w:val="both"/>
        <w:rPr>
          <w:rFonts w:ascii="Times New Roman" w:eastAsia="Times New Roman" w:hAnsi="Times New Roman" w:cs="Times New Roman"/>
          <w:b/>
          <w:bCs/>
          <w:color w:val="222222"/>
          <w:lang w:eastAsia="en-GB"/>
        </w:rPr>
      </w:pPr>
    </w:p>
    <w:p w:rsidR="00A617CF" w:rsidRPr="00EE2CB2" w:rsidRDefault="00A617CF" w:rsidP="00A617CF">
      <w:pPr>
        <w:jc w:val="both"/>
        <w:rPr>
          <w:rFonts w:ascii="Times New Roman" w:eastAsia="Times New Roman" w:hAnsi="Times New Roman" w:cs="Times New Roman"/>
          <w:bCs/>
          <w:color w:val="222222"/>
          <w:lang w:eastAsia="en-GB"/>
        </w:rPr>
      </w:pPr>
      <w:r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By this short article it is hoped that a clearer picture of the substance of the ITLOS judgment and the potential loss that could have occasioned Ghana has been provided.</w:t>
      </w:r>
    </w:p>
    <w:p w:rsidR="00A617CF" w:rsidRPr="00EE2CB2" w:rsidRDefault="00A617CF" w:rsidP="00A617CF">
      <w:pPr>
        <w:jc w:val="both"/>
        <w:rPr>
          <w:rFonts w:ascii="Times New Roman" w:eastAsia="Times New Roman" w:hAnsi="Times New Roman" w:cs="Times New Roman"/>
          <w:bCs/>
          <w:color w:val="222222"/>
          <w:lang w:eastAsia="en-GB"/>
        </w:rPr>
      </w:pPr>
    </w:p>
    <w:p w:rsidR="00A617CF" w:rsidRPr="00EE2CB2" w:rsidRDefault="00A617CF" w:rsidP="00A617CF">
      <w:pPr>
        <w:jc w:val="both"/>
        <w:rPr>
          <w:rFonts w:ascii="Times New Roman" w:eastAsia="Times New Roman" w:hAnsi="Times New Roman" w:cs="Times New Roman"/>
          <w:bCs/>
          <w:color w:val="222222"/>
          <w:lang w:eastAsia="en-GB"/>
        </w:rPr>
      </w:pPr>
      <w:r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Author:</w:t>
      </w:r>
    </w:p>
    <w:p w:rsidR="00A617CF" w:rsidRPr="00EE2CB2" w:rsidRDefault="00A617CF" w:rsidP="00A617CF">
      <w:pPr>
        <w:jc w:val="both"/>
        <w:rPr>
          <w:rFonts w:ascii="Times New Roman" w:eastAsia="Times New Roman" w:hAnsi="Times New Roman" w:cs="Times New Roman"/>
          <w:bCs/>
          <w:color w:val="222222"/>
          <w:lang w:eastAsia="en-GB"/>
        </w:rPr>
      </w:pPr>
      <w:r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Nana Yaw Ntrakwah</w:t>
      </w:r>
    </w:p>
    <w:p w:rsidR="00A617CF" w:rsidRDefault="00A617CF" w:rsidP="00A617CF">
      <w:pPr>
        <w:jc w:val="both"/>
        <w:rPr>
          <w:rFonts w:ascii="Times New Roman" w:eastAsia="Times New Roman" w:hAnsi="Times New Roman" w:cs="Times New Roman"/>
          <w:bCs/>
          <w:color w:val="222222"/>
          <w:lang w:eastAsia="en-GB"/>
        </w:rPr>
      </w:pPr>
      <w:r w:rsidRPr="00EE2CB2">
        <w:rPr>
          <w:rFonts w:ascii="Times New Roman" w:eastAsia="Times New Roman" w:hAnsi="Times New Roman" w:cs="Times New Roman"/>
          <w:bCs/>
          <w:color w:val="222222"/>
          <w:lang w:eastAsia="en-GB"/>
        </w:rPr>
        <w:t>Partner, Ntrakwah and Co.</w:t>
      </w:r>
    </w:p>
    <w:p w:rsidR="00055068" w:rsidRDefault="00055068" w:rsidP="00A617CF">
      <w:pPr>
        <w:jc w:val="both"/>
        <w:rPr>
          <w:rFonts w:ascii="Times New Roman" w:eastAsia="Times New Roman" w:hAnsi="Times New Roman" w:cs="Times New Roman"/>
          <w:bCs/>
          <w:color w:val="222222"/>
          <w:lang w:eastAsia="en-GB"/>
        </w:rPr>
      </w:pPr>
      <w:r>
        <w:rPr>
          <w:rFonts w:ascii="Times New Roman" w:eastAsia="Times New Roman" w:hAnsi="Times New Roman" w:cs="Times New Roman"/>
          <w:bCs/>
          <w:color w:val="222222"/>
          <w:lang w:eastAsia="en-GB"/>
        </w:rPr>
        <w:lastRenderedPageBreak/>
        <w:t>Dated in Accra the 23</w:t>
      </w:r>
      <w:r w:rsidRPr="00055068">
        <w:rPr>
          <w:rFonts w:ascii="Times New Roman" w:eastAsia="Times New Roman" w:hAnsi="Times New Roman" w:cs="Times New Roman"/>
          <w:bCs/>
          <w:color w:val="222222"/>
          <w:vertAlign w:val="superscript"/>
          <w:lang w:eastAsia="en-GB"/>
        </w:rPr>
        <w:t>rd</w:t>
      </w:r>
      <w:r>
        <w:rPr>
          <w:rFonts w:ascii="Times New Roman" w:eastAsia="Times New Roman" w:hAnsi="Times New Roman" w:cs="Times New Roman"/>
          <w:bCs/>
          <w:color w:val="222222"/>
          <w:lang w:eastAsia="en-GB"/>
        </w:rPr>
        <w:t xml:space="preserve"> Day of September, 2017</w:t>
      </w:r>
    </w:p>
    <w:p w:rsidR="00A85022" w:rsidRDefault="00A85022" w:rsidP="00A617CF">
      <w:pPr>
        <w:jc w:val="both"/>
        <w:rPr>
          <w:rFonts w:ascii="Times New Roman" w:eastAsia="Times New Roman" w:hAnsi="Times New Roman" w:cs="Times New Roman"/>
          <w:bCs/>
          <w:color w:val="222222"/>
          <w:lang w:eastAsia="en-GB"/>
        </w:rPr>
      </w:pPr>
    </w:p>
    <w:p w:rsidR="00A85022" w:rsidRPr="00A85022" w:rsidRDefault="00A85022" w:rsidP="00A617CF">
      <w:pPr>
        <w:jc w:val="both"/>
        <w:rPr>
          <w:rFonts w:ascii="Times New Roman" w:hAnsi="Times New Roman" w:cs="Times New Roman"/>
          <w:i/>
        </w:rPr>
      </w:pPr>
      <w:r w:rsidRPr="00A85022">
        <w:rPr>
          <w:rFonts w:ascii="Times New Roman" w:eastAsia="Times New Roman" w:hAnsi="Times New Roman" w:cs="Times New Roman"/>
          <w:bCs/>
          <w:i/>
          <w:color w:val="222222"/>
          <w:lang w:eastAsia="en-GB"/>
        </w:rPr>
        <w:t>Note: images were plotted by the author for educational purposes only</w:t>
      </w:r>
      <w:r>
        <w:rPr>
          <w:rFonts w:ascii="Times New Roman" w:eastAsia="Times New Roman" w:hAnsi="Times New Roman" w:cs="Times New Roman"/>
          <w:bCs/>
          <w:i/>
          <w:color w:val="222222"/>
          <w:lang w:eastAsia="en-GB"/>
        </w:rPr>
        <w:t>.</w:t>
      </w:r>
    </w:p>
    <w:sectPr w:rsidR="00A85022" w:rsidRPr="00A85022" w:rsidSect="00A94D5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20"/>
  <w:characterSpacingControl w:val="doNotCompress"/>
  <w:compat/>
  <w:rsids>
    <w:rsidRoot w:val="00837CE5"/>
    <w:rsid w:val="00033804"/>
    <w:rsid w:val="00055068"/>
    <w:rsid w:val="0007180D"/>
    <w:rsid w:val="0008178C"/>
    <w:rsid w:val="000A064D"/>
    <w:rsid w:val="00211EEB"/>
    <w:rsid w:val="00237A64"/>
    <w:rsid w:val="00241DAE"/>
    <w:rsid w:val="002529B7"/>
    <w:rsid w:val="0026144F"/>
    <w:rsid w:val="00266C07"/>
    <w:rsid w:val="002777D3"/>
    <w:rsid w:val="002D0314"/>
    <w:rsid w:val="002F2F11"/>
    <w:rsid w:val="00311096"/>
    <w:rsid w:val="003645A1"/>
    <w:rsid w:val="004277BC"/>
    <w:rsid w:val="004622AC"/>
    <w:rsid w:val="005523CD"/>
    <w:rsid w:val="0065532B"/>
    <w:rsid w:val="006B516D"/>
    <w:rsid w:val="006F2954"/>
    <w:rsid w:val="00724347"/>
    <w:rsid w:val="007D6005"/>
    <w:rsid w:val="0081088A"/>
    <w:rsid w:val="008227CA"/>
    <w:rsid w:val="00837CE5"/>
    <w:rsid w:val="00867802"/>
    <w:rsid w:val="00911110"/>
    <w:rsid w:val="00943309"/>
    <w:rsid w:val="00991136"/>
    <w:rsid w:val="00A072B6"/>
    <w:rsid w:val="00A617CF"/>
    <w:rsid w:val="00A703B8"/>
    <w:rsid w:val="00A85022"/>
    <w:rsid w:val="00A8526C"/>
    <w:rsid w:val="00A94D58"/>
    <w:rsid w:val="00B15A94"/>
    <w:rsid w:val="00B45723"/>
    <w:rsid w:val="00B922A1"/>
    <w:rsid w:val="00BD3B7F"/>
    <w:rsid w:val="00CE27D0"/>
    <w:rsid w:val="00D07FF8"/>
    <w:rsid w:val="00D63D94"/>
    <w:rsid w:val="00E923FF"/>
    <w:rsid w:val="00EE2CB2"/>
    <w:rsid w:val="00FA752C"/>
    <w:rsid w:val="00FF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43309"/>
  </w:style>
  <w:style w:type="paragraph" w:styleId="BalloonText">
    <w:name w:val="Balloon Text"/>
    <w:basedOn w:val="Normal"/>
    <w:link w:val="BalloonTextChar"/>
    <w:uiPriority w:val="99"/>
    <w:semiHidden/>
    <w:unhideWhenUsed/>
    <w:rsid w:val="000718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6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 Yaw Ntrakwah</dc:creator>
  <cp:lastModifiedBy>MY GUMMY BEAR</cp:lastModifiedBy>
  <cp:revision>3</cp:revision>
  <dcterms:created xsi:type="dcterms:W3CDTF">2017-09-23T19:25:00Z</dcterms:created>
  <dcterms:modified xsi:type="dcterms:W3CDTF">2017-09-23T21:30:00Z</dcterms:modified>
</cp:coreProperties>
</file>